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中国光伏行业协会标准项目建议书</w:t>
      </w:r>
    </w:p>
    <w:p>
      <w:pPr>
        <w:tabs>
          <w:tab w:val="left" w:pos="4440"/>
        </w:tabs>
        <w:spacing w:line="440" w:lineRule="exact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项目负责人：               电话：            邮箱：</w:t>
      </w: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94"/>
        <w:gridCol w:w="1131"/>
        <w:gridCol w:w="142"/>
        <w:gridCol w:w="859"/>
        <w:gridCol w:w="9"/>
        <w:gridCol w:w="423"/>
        <w:gridCol w:w="822"/>
        <w:gridCol w:w="567"/>
        <w:gridCol w:w="595"/>
        <w:gridCol w:w="286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(中文)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(英文)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制定或修订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□制定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□修订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被修订标准号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采用</w:t>
            </w:r>
            <w:r>
              <w:rPr>
                <w:rFonts w:hint="eastAsia" w:ascii="宋体" w:hAnsi="宋体"/>
                <w:szCs w:val="21"/>
                <w:lang w:eastAsia="zh-CN"/>
              </w:rPr>
              <w:t>立项程序</w:t>
            </w:r>
          </w:p>
        </w:tc>
        <w:tc>
          <w:tcPr>
            <w:tcW w:w="33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A正常程序</w:t>
            </w:r>
          </w:p>
        </w:tc>
        <w:tc>
          <w:tcPr>
            <w:tcW w:w="338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B快速程序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一致性程度标识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IDT</w:t>
            </w:r>
          </w:p>
        </w:tc>
        <w:tc>
          <w:tcPr>
            <w:tcW w:w="2416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MOD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NEQ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标准类别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ICS</w:t>
            </w:r>
            <w:r>
              <w:rPr>
                <w:rFonts w:hint="eastAsia" w:ascii="宋体" w:hAnsi="宋体"/>
                <w:szCs w:val="21"/>
              </w:rPr>
              <w:t>分类号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中国标准分类号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</w:t>
            </w:r>
          </w:p>
        </w:tc>
        <w:tc>
          <w:tcPr>
            <w:tcW w:w="677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参与单位</w:t>
            </w:r>
          </w:p>
        </w:tc>
        <w:tc>
          <w:tcPr>
            <w:tcW w:w="677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（至少两家）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目的、意义或必要性</w:t>
            </w:r>
          </w:p>
        </w:tc>
        <w:tc>
          <w:tcPr>
            <w:tcW w:w="6773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指出标准项目涉及的方面，期望解决的问题；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范围和主要技术内容</w:t>
            </w:r>
          </w:p>
        </w:tc>
        <w:tc>
          <w:tcPr>
            <w:tcW w:w="6773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标准的技术内容与适用范围；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国内外情况简要说明</w:t>
            </w:r>
          </w:p>
        </w:tc>
        <w:tc>
          <w:tcPr>
            <w:tcW w:w="6773" w:type="dxa"/>
            <w:gridSpan w:val="10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 国内外对该技术研究情况简要说明：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 项目与国际标准或国外先进标准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>的关系</w:t>
            </w:r>
            <w:r>
              <w:rPr>
                <w:rFonts w:hint="eastAsia"/>
                <w:sz w:val="18"/>
                <w:szCs w:val="18"/>
                <w:u w:val="single"/>
              </w:rPr>
              <w:t>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3. 与国内相关标准间的关系：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4. 指出是否发现有</w:t>
            </w:r>
            <w:r>
              <w:rPr>
                <w:rFonts w:hint="eastAsia"/>
                <w:sz w:val="18"/>
                <w:szCs w:val="18"/>
                <w:u w:val="single"/>
                <w:lang w:eastAsia="zh-CN"/>
              </w:rPr>
              <w:t>专利等</w:t>
            </w:r>
            <w:r>
              <w:rPr>
                <w:rFonts w:hint="eastAsia"/>
                <w:sz w:val="18"/>
                <w:szCs w:val="18"/>
                <w:u w:val="single"/>
              </w:rPr>
              <w:t>知识产权的问题。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研究基础</w:t>
            </w:r>
          </w:p>
        </w:tc>
        <w:tc>
          <w:tcPr>
            <w:tcW w:w="6773" w:type="dxa"/>
            <w:gridSpan w:val="10"/>
            <w:noWrap w:val="0"/>
            <w:vAlign w:val="center"/>
          </w:tcPr>
          <w:p>
            <w:pPr>
              <w:spacing w:line="360" w:lineRule="exact"/>
              <w:ind w:left="-2" w:leftChars="-1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计划起始时间</w:t>
            </w:r>
          </w:p>
        </w:tc>
        <w:tc>
          <w:tcPr>
            <w:tcW w:w="21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牵头单位意见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光伏协会标委会意见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光伏协会意见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>
      <w:pPr>
        <w:ind w:firstLine="503" w:firstLineChars="280"/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选择采用国际标准，必须填写采标号及采用程度。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DF8"/>
    <w:multiLevelType w:val="multilevel"/>
    <w:tmpl w:val="265E2DF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6457"/>
    <w:rsid w:val="164C6457"/>
    <w:rsid w:val="341C4A89"/>
    <w:rsid w:val="36344EE9"/>
    <w:rsid w:val="3DCE72EA"/>
    <w:rsid w:val="5A7D7EDF"/>
    <w:rsid w:val="6C1D4D15"/>
    <w:rsid w:val="6D3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2021-10-28T08:44:00Z</dcterms:created>
  <dc:creator>cesirohs</dc:creator>
  <cp:lastModifiedBy>cesirohs</cp:lastModifiedBy>
  <dcterms:modified xsi:type="dcterms:W3CDTF">2022-04-02T06:12:57Z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